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American Government</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Course</w:t>
      </w:r>
    </w:p>
    <w:p w:rsidR="00000000" w:rsidDel="00000000" w:rsidP="00000000" w:rsidRDefault="00000000" w:rsidRPr="00000000" w14:paraId="00000003">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Per Georgia Performance Standards, the government course provides students with a background in the philosophy, functions, and structure of the United States government. Students examine the philosophical foundations of the United States government and how that philosophy developed. Students also examine the structure and function of the United States government and its relationship to states and citizens.  Students will use primary sources, maps, charts, and graphs to help enhance the material of each unit of study.</w:t>
      </w:r>
    </w:p>
    <w:p w:rsidR="00000000" w:rsidDel="00000000" w:rsidP="00000000" w:rsidRDefault="00000000" w:rsidRPr="00000000" w14:paraId="00000004">
      <w:pPr>
        <w:rPr>
          <w:b w:val="1"/>
          <w:sz w:val="24"/>
          <w:szCs w:val="24"/>
          <w:u w:val="single"/>
        </w:rPr>
      </w:pPr>
      <w:r w:rsidDel="00000000" w:rsidR="00000000" w:rsidRPr="00000000">
        <w:rPr>
          <w:rtl w:val="0"/>
        </w:rPr>
      </w:r>
    </w:p>
    <w:p w:rsidR="00000000" w:rsidDel="00000000" w:rsidP="00000000" w:rsidRDefault="00000000" w:rsidRPr="00000000" w14:paraId="00000005">
      <w:pPr>
        <w:rPr>
          <w:b w:val="1"/>
          <w:sz w:val="36"/>
          <w:szCs w:val="36"/>
          <w:u w:val="single"/>
        </w:rPr>
      </w:pPr>
      <w:r w:rsidDel="00000000" w:rsidR="00000000" w:rsidRPr="00000000">
        <w:rPr>
          <w:b w:val="1"/>
          <w:sz w:val="36"/>
          <w:szCs w:val="36"/>
          <w:u w:val="single"/>
          <w:rtl w:val="0"/>
        </w:rPr>
        <w:t xml:space="preserve">Contact Information</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Phone: 225-5050</w:t>
        <w:tab/>
        <w:tab/>
        <w:t xml:space="preserve">email address: </w:t>
      </w:r>
      <w:hyperlink r:id="rId7">
        <w:r w:rsidDel="00000000" w:rsidR="00000000" w:rsidRPr="00000000">
          <w:rPr>
            <w:b w:val="1"/>
            <w:color w:val="0563c1"/>
            <w:sz w:val="28"/>
            <w:szCs w:val="28"/>
            <w:u w:val="single"/>
            <w:rtl w:val="0"/>
          </w:rPr>
          <w:t xml:space="preserve">jniswonger@tcjackets.net</w:t>
        </w:r>
      </w:hyperlink>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b w:val="1"/>
          <w:sz w:val="28"/>
          <w:szCs w:val="28"/>
          <w:rtl w:val="0"/>
        </w:rPr>
        <w:t xml:space="preserve">Remind: </w:t>
      </w:r>
      <w:r w:rsidDel="00000000" w:rsidR="00000000" w:rsidRPr="00000000">
        <w:rPr>
          <w:sz w:val="28"/>
          <w:szCs w:val="28"/>
          <w:rtl w:val="0"/>
        </w:rPr>
        <w:t xml:space="preserve">text</w:t>
      </w:r>
      <w:r w:rsidDel="00000000" w:rsidR="00000000" w:rsidRPr="00000000">
        <w:rPr>
          <w:b w:val="1"/>
          <w:sz w:val="28"/>
          <w:szCs w:val="28"/>
          <w:rtl w:val="0"/>
        </w:rPr>
        <w:t xml:space="preserve"> @DCPOL </w:t>
      </w:r>
      <w:r w:rsidDel="00000000" w:rsidR="00000000" w:rsidRPr="00000000">
        <w:rPr>
          <w:sz w:val="28"/>
          <w:szCs w:val="28"/>
          <w:rtl w:val="0"/>
        </w:rPr>
        <w:t xml:space="preserve">to</w:t>
      </w:r>
      <w:r w:rsidDel="00000000" w:rsidR="00000000" w:rsidRPr="00000000">
        <w:rPr>
          <w:b w:val="1"/>
          <w:sz w:val="28"/>
          <w:szCs w:val="28"/>
          <w:rtl w:val="0"/>
        </w:rPr>
        <w:t xml:space="preserve"> 81010 </w:t>
      </w:r>
      <w:r w:rsidDel="00000000" w:rsidR="00000000" w:rsidRPr="00000000">
        <w:rPr>
          <w:sz w:val="28"/>
          <w:szCs w:val="28"/>
          <w:rtl w:val="0"/>
        </w:rPr>
        <w:t xml:space="preserve">if you wish to be updated on any assignments or possible changes.</w:t>
      </w:r>
    </w:p>
    <w:p w:rsidR="00000000" w:rsidDel="00000000" w:rsidP="00000000" w:rsidRDefault="00000000" w:rsidRPr="00000000" w14:paraId="00000008">
      <w:pPr>
        <w:rPr>
          <w:sz w:val="28"/>
          <w:szCs w:val="28"/>
        </w:rPr>
      </w:pPr>
      <w:r w:rsidDel="00000000" w:rsidR="00000000" w:rsidRPr="00000000">
        <w:rPr>
          <w:b w:val="1"/>
          <w:sz w:val="28"/>
          <w:szCs w:val="28"/>
          <w:rtl w:val="0"/>
        </w:rPr>
        <w:t xml:space="preserve">Teacher website: http://www.thomas.k12.ga.us/olc/teacher.aspx?s=875</w:t>
      </w:r>
      <w:r w:rsidDel="00000000" w:rsidR="00000000" w:rsidRPr="00000000">
        <w:rPr>
          <w:rtl w:val="0"/>
        </w:rPr>
      </w:r>
    </w:p>
    <w:p w:rsidR="00000000" w:rsidDel="00000000" w:rsidP="00000000" w:rsidRDefault="00000000" w:rsidRPr="00000000" w14:paraId="00000009">
      <w:pPr>
        <w:rPr>
          <w:b w:val="1"/>
          <w:sz w:val="32"/>
          <w:szCs w:val="32"/>
          <w:u w:val="single"/>
        </w:rPr>
      </w:pPr>
      <w:r w:rsidDel="00000000" w:rsidR="00000000" w:rsidRPr="00000000">
        <w:rPr>
          <w:rtl w:val="0"/>
        </w:rPr>
      </w:r>
    </w:p>
    <w:p w:rsidR="00000000" w:rsidDel="00000000" w:rsidP="00000000" w:rsidRDefault="00000000" w:rsidRPr="00000000" w14:paraId="0000000A">
      <w:pPr>
        <w:rPr>
          <w:b w:val="1"/>
          <w:sz w:val="36"/>
          <w:szCs w:val="36"/>
          <w:u w:val="single"/>
        </w:rPr>
      </w:pPr>
      <w:r w:rsidDel="00000000" w:rsidR="00000000" w:rsidRPr="00000000">
        <w:rPr>
          <w:b w:val="1"/>
          <w:sz w:val="36"/>
          <w:szCs w:val="36"/>
          <w:u w:val="single"/>
          <w:rtl w:val="0"/>
        </w:rPr>
        <w:t xml:space="preserve">Class Supply List</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3 ring binder (1/2 inch to inch)</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8"/>
          <w:szCs w:val="28"/>
        </w:rPr>
      </w:pPr>
      <w:bookmarkStart w:colFirst="0" w:colLast="0" w:name="_heading=h.zf4x1wf6wws6" w:id="1"/>
      <w:bookmarkEnd w:id="1"/>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At least 50 sheets of college rule paper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Tabs to divide notebook, at least 5</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8"/>
          <w:szCs w:val="28"/>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Pen (any color) or Mechanical Pencils</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71494"/>
    <w:pPr>
      <w:ind w:left="720"/>
      <w:contextualSpacing w:val="1"/>
    </w:pPr>
  </w:style>
  <w:style w:type="paragraph" w:styleId="BalloonText">
    <w:name w:val="Balloon Text"/>
    <w:basedOn w:val="Normal"/>
    <w:link w:val="BalloonTextChar"/>
    <w:uiPriority w:val="99"/>
    <w:semiHidden w:val="1"/>
    <w:unhideWhenUsed w:val="1"/>
    <w:rsid w:val="006962A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962AC"/>
    <w:rPr>
      <w:rFonts w:ascii="Segoe UI" w:cs="Segoe UI" w:hAnsi="Segoe UI"/>
      <w:sz w:val="18"/>
      <w:szCs w:val="18"/>
    </w:rPr>
  </w:style>
  <w:style w:type="character" w:styleId="Hyperlink">
    <w:name w:val="Hyperlink"/>
    <w:basedOn w:val="DefaultParagraphFont"/>
    <w:uiPriority w:val="99"/>
    <w:unhideWhenUsed w:val="1"/>
    <w:rsid w:val="003543AE"/>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niswonger@tcjacke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3kRT8H2siwDJ0th5H5ZZeENPnQ==">AMUW2mUu35KBEwmxLzP4M/EpTvl70EYtmnQDpGUW7XgAsK7Vad2m/BYxo24jZoalG84iBWCtcZHN/AftchrBDGbLxxmrjX6DSiaJzduEbBVrMbofxVwxeUJtm5S2qEct7EvKPpjVa+yEM/44QMY4oBiymXeVZAbKvQ==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2016-07-28T19:01:00Z</dcterms:created>
  <dc:creator>Niswonger, Joshua</dc:creator>
</cp:coreProperties>
</file>